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4yj9jspd6j6f" w:id="0"/>
      <w:bookmarkEnd w:id="0"/>
      <w:r w:rsidDel="00000000" w:rsidR="00000000" w:rsidRPr="00000000">
        <w:rPr>
          <w:rtl w:val="0"/>
        </w:rPr>
        <w:t xml:space="preserve">The Managed Print Services Company Interview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 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Company Interviewed: 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Representative Interviewed: __________________________________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Additional Contact Notes:____________________________________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long have you been in business?</w:t>
            </w:r>
          </w:p>
        </w:tc>
      </w:tr>
      <w:tr>
        <w:trPr>
          <w:trHeight w:val="2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some of your biggest clients?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have you served clients much like my organization?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average staff turnover at your company?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tenured technicians do you have on staff?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service department’s average response time?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average turnaround time for print or copier parts replacement?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average turnaround time for print or copier parts replacement?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would make my company a bad fit for you?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Additional Question: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Additional Question: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Additional Question: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Additional Question:</w:t>
            </w:r>
          </w:p>
        </w:tc>
      </w:tr>
      <w:tr>
        <w:trPr>
          <w:trHeight w:val="2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